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24"/>
        </w:rPr>
        <w:t>（以每次公布涉及品种和抽检实际涉及项目和标准为准，以下体例仅供参考）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抽检依据是《食品安全国家标准食品添加剂使用标准》（GB 2760—2014）、《食品安全国家标准食品中污染物限量》（GB 2762—2012）等标准及产品明示标准和指标的要求。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呋喃唑酮代谢物、孔雀石绿、氯霉素、地西泮、恩诺沙星、环丙沙星、氧氟沙星、培氟沙星、金刚烷胺、磺胺类（总量）、五氯酚酸钠、地塞米松、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克伦特罗、沙丁胺醇、莱克多巴胺、氯丙嗪。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0350"/>
    <w:rsid w:val="1D244FC7"/>
    <w:rsid w:val="224C57DF"/>
    <w:rsid w:val="536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xdf</dc:creator>
  <cp:lastModifiedBy>小白真的很困</cp:lastModifiedBy>
  <dcterms:modified xsi:type="dcterms:W3CDTF">2020-08-24T02:46:17Z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